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15304" w:type="dxa"/>
        <w:tblLayout w:type="fixed"/>
        <w:tblLook w:val="04A0" w:firstRow="1" w:lastRow="0" w:firstColumn="1" w:lastColumn="0" w:noHBand="0" w:noVBand="1"/>
      </w:tblPr>
      <w:tblGrid>
        <w:gridCol w:w="3397"/>
        <w:gridCol w:w="4252"/>
        <w:gridCol w:w="1984"/>
        <w:gridCol w:w="5671"/>
      </w:tblGrid>
      <w:tr w:rsidR="002B640F" w14:paraId="00B220EE" w14:textId="77777777" w:rsidTr="0004509B">
        <w:tc>
          <w:tcPr>
            <w:tcW w:w="3397" w:type="dxa"/>
            <w:vAlign w:val="center"/>
          </w:tcPr>
          <w:p w14:paraId="084D3E3D" w14:textId="5996A880" w:rsidR="00DB0725" w:rsidRPr="00DB0725" w:rsidRDefault="002B640F" w:rsidP="00DB072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Účastník trhu</w:t>
            </w:r>
            <w:r w:rsidR="00025FF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(názov spoločnosti)</w:t>
            </w: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:</w:t>
            </w:r>
          </w:p>
        </w:tc>
        <w:tc>
          <w:tcPr>
            <w:tcW w:w="4252" w:type="dxa"/>
            <w:vAlign w:val="center"/>
          </w:tcPr>
          <w:p w14:paraId="16595D44" w14:textId="2D4085E5" w:rsidR="002B640F" w:rsidRDefault="0044657B" w:rsidP="00DB0725">
            <w:r w:rsidRPr="00EB6F3D">
              <w:t>SAPI - Slovenská asociácia udržateľnej energetiky</w:t>
            </w:r>
          </w:p>
        </w:tc>
        <w:tc>
          <w:tcPr>
            <w:tcW w:w="1984" w:type="dxa"/>
            <w:vAlign w:val="center"/>
          </w:tcPr>
          <w:p w14:paraId="7D5BA888" w14:textId="6383CB27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Kontaktná osoba:</w:t>
            </w:r>
          </w:p>
        </w:tc>
        <w:tc>
          <w:tcPr>
            <w:tcW w:w="5671" w:type="dxa"/>
            <w:vAlign w:val="center"/>
          </w:tcPr>
          <w:p w14:paraId="405D5767" w14:textId="6769F188" w:rsidR="002B640F" w:rsidRDefault="0044657B" w:rsidP="00DB0725">
            <w:r>
              <w:t xml:space="preserve">Mgr. Libor Láznička, MBA </w:t>
            </w:r>
          </w:p>
        </w:tc>
      </w:tr>
      <w:tr w:rsidR="002B640F" w14:paraId="2D8F9DB0" w14:textId="77777777" w:rsidTr="0004509B">
        <w:tc>
          <w:tcPr>
            <w:tcW w:w="3397" w:type="dxa"/>
            <w:vAlign w:val="center"/>
          </w:tcPr>
          <w:p w14:paraId="4CA60A60" w14:textId="4DC29F34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Dátum:</w:t>
            </w:r>
          </w:p>
        </w:tc>
        <w:tc>
          <w:tcPr>
            <w:tcW w:w="4252" w:type="dxa"/>
            <w:vAlign w:val="center"/>
          </w:tcPr>
          <w:p w14:paraId="18E8DC65" w14:textId="7EBEA807" w:rsidR="002B640F" w:rsidRDefault="00717BF7" w:rsidP="00DB0725">
            <w:r>
              <w:t>21.1.2026</w:t>
            </w:r>
          </w:p>
        </w:tc>
        <w:tc>
          <w:tcPr>
            <w:tcW w:w="1984" w:type="dxa"/>
            <w:vAlign w:val="center"/>
          </w:tcPr>
          <w:p w14:paraId="385BD3A0" w14:textId="521570A2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E-mail / tel. číslo:</w:t>
            </w:r>
          </w:p>
        </w:tc>
        <w:tc>
          <w:tcPr>
            <w:tcW w:w="5671" w:type="dxa"/>
            <w:vAlign w:val="center"/>
          </w:tcPr>
          <w:p w14:paraId="35D27F29" w14:textId="6663D415" w:rsidR="002B640F" w:rsidRDefault="0044657B" w:rsidP="00DB0725">
            <w:r>
              <w:t>Libor.Laznicka@sapi.sk</w:t>
            </w:r>
          </w:p>
        </w:tc>
      </w:tr>
    </w:tbl>
    <w:p w14:paraId="23CE5C0F" w14:textId="3673ED56" w:rsidR="002B640F" w:rsidRDefault="002B640F" w:rsidP="002B640F"/>
    <w:tbl>
      <w:tblPr>
        <w:tblStyle w:val="Mriekatabuky"/>
        <w:tblW w:w="15304" w:type="dxa"/>
        <w:tblLook w:val="04A0" w:firstRow="1" w:lastRow="0" w:firstColumn="1" w:lastColumn="0" w:noHBand="0" w:noVBand="1"/>
      </w:tblPr>
      <w:tblGrid>
        <w:gridCol w:w="704"/>
        <w:gridCol w:w="1843"/>
        <w:gridCol w:w="4394"/>
        <w:gridCol w:w="5387"/>
        <w:gridCol w:w="2976"/>
      </w:tblGrid>
      <w:tr w:rsidR="009C2073" w14:paraId="04CED3B7" w14:textId="77777777" w:rsidTr="00743E78">
        <w:tc>
          <w:tcPr>
            <w:tcW w:w="704" w:type="dxa"/>
            <w:vAlign w:val="center"/>
          </w:tcPr>
          <w:p w14:paraId="4ABFBA1B" w14:textId="61621E33" w:rsidR="009C2073" w:rsidRPr="009C2073" w:rsidRDefault="009C2073" w:rsidP="00743E78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b/>
                <w:bCs/>
              </w:rPr>
              <w:t>P. č.</w:t>
            </w:r>
          </w:p>
        </w:tc>
        <w:tc>
          <w:tcPr>
            <w:tcW w:w="1843" w:type="dxa"/>
            <w:vAlign w:val="center"/>
          </w:tcPr>
          <w:p w14:paraId="38537626" w14:textId="4664233D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Číslo ustanovenia </w:t>
            </w:r>
          </w:p>
        </w:tc>
        <w:tc>
          <w:tcPr>
            <w:tcW w:w="4394" w:type="dxa"/>
            <w:vAlign w:val="center"/>
          </w:tcPr>
          <w:p w14:paraId="74E86F8F" w14:textId="3DC1850C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Navrhovaná úprava ustanovenia</w:t>
            </w:r>
            <w:r w:rsidR="00791CD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br/>
            </w:r>
            <w:r w:rsidR="00791CD5" w:rsidRPr="00E37520">
              <w:rPr>
                <w:rFonts w:ascii="Calibri" w:hAnsi="Calibri" w:cs="Calibri"/>
                <w:color w:val="000000"/>
                <w:sz w:val="18"/>
                <w:szCs w:val="18"/>
                <w:lang w:eastAsia="sk-SK"/>
              </w:rPr>
              <w:t>(text pripomienkovaného ustanovenia s úpravou v</w:t>
            </w:r>
            <w:r w:rsidR="00E37520" w:rsidRPr="00E37520">
              <w:rPr>
                <w:rFonts w:ascii="Calibri" w:hAnsi="Calibri" w:cs="Calibri"/>
                <w:color w:val="000000"/>
                <w:sz w:val="18"/>
                <w:szCs w:val="18"/>
                <w:lang w:eastAsia="sk-SK"/>
              </w:rPr>
              <w:t> režime sledovania zmien)</w:t>
            </w:r>
          </w:p>
        </w:tc>
        <w:tc>
          <w:tcPr>
            <w:tcW w:w="5387" w:type="dxa"/>
            <w:vAlign w:val="center"/>
          </w:tcPr>
          <w:p w14:paraId="140CC666" w14:textId="14B51556" w:rsidR="009C2073" w:rsidRPr="009C2073" w:rsidRDefault="00E37520" w:rsidP="00DB0725">
            <w:pPr>
              <w:spacing w:before="240"/>
              <w:jc w:val="center"/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Slovné o</w:t>
            </w:r>
            <w:r w:rsidR="00EE56BD" w:rsidRPr="009C20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dôvodnenie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navrhovanej </w:t>
            </w:r>
            <w:r w:rsidR="00C12C7F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úpravy</w:t>
            </w:r>
            <w:r w:rsidR="00D55E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/ vyjadrenie </w:t>
            </w:r>
            <w:r w:rsidR="0094386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k ustanoveniu </w:t>
            </w:r>
          </w:p>
        </w:tc>
        <w:tc>
          <w:tcPr>
            <w:tcW w:w="2976" w:type="dxa"/>
            <w:vAlign w:val="center"/>
          </w:tcPr>
          <w:p w14:paraId="4923FDDD" w14:textId="34A09B5D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b/>
                <w:bCs/>
              </w:rPr>
              <w:t>Ďalšie informácie</w:t>
            </w:r>
            <w:r>
              <w:rPr>
                <w:b/>
                <w:bCs/>
              </w:rPr>
              <w:br/>
            </w:r>
            <w:r w:rsidRPr="00DB1462">
              <w:rPr>
                <w:sz w:val="18"/>
                <w:szCs w:val="18"/>
              </w:rPr>
              <w:t>(voliteľné)</w:t>
            </w:r>
          </w:p>
        </w:tc>
      </w:tr>
      <w:tr w:rsidR="00743E78" w14:paraId="7FB44545" w14:textId="77777777" w:rsidTr="00743E78">
        <w:tc>
          <w:tcPr>
            <w:tcW w:w="704" w:type="dxa"/>
            <w:vAlign w:val="center"/>
          </w:tcPr>
          <w:p w14:paraId="5E6AA72D" w14:textId="2E7ECA12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3C9C5A6A" w14:textId="285C6E70" w:rsidR="00743E78" w:rsidRPr="0014647A" w:rsidRDefault="0014647A" w:rsidP="009C2073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14647A">
              <w:rPr>
                <w:rFonts w:ascii="Calibri" w:eastAsia="Times New Roman" w:hAnsi="Calibri" w:cs="Calibri"/>
                <w:color w:val="000000"/>
                <w:lang w:eastAsia="sk-SK"/>
              </w:rPr>
              <w:t>Kapitola 4.19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.1.1</w:t>
            </w:r>
          </w:p>
        </w:tc>
        <w:tc>
          <w:tcPr>
            <w:tcW w:w="4394" w:type="dxa"/>
          </w:tcPr>
          <w:p w14:paraId="55457204" w14:textId="05297E63" w:rsidR="00743E78" w:rsidRPr="0014647A" w:rsidRDefault="0014647A" w:rsidP="0014647A">
            <w:pPr>
              <w:pStyle w:val="EYNormal"/>
              <w:rPr>
                <w:strike/>
                <w:color w:val="EE0000"/>
              </w:rPr>
            </w:pPr>
            <w:r w:rsidRPr="0014647A">
              <w:rPr>
                <w:strike/>
                <w:color w:val="EE0000"/>
              </w:rPr>
              <w:t xml:space="preserve">Kladnú a zápornú flexibilitu je možné zadávať len do doby, kým v OKTE prevádzkovom poriadku nebude upravené zadávanie obchodnej +/- a RE+/- flexibility. </w:t>
            </w:r>
          </w:p>
        </w:tc>
        <w:tc>
          <w:tcPr>
            <w:tcW w:w="5387" w:type="dxa"/>
          </w:tcPr>
          <w:p w14:paraId="22A0E558" w14:textId="77777777" w:rsidR="0014647A" w:rsidRDefault="0014647A" w:rsidP="009C2073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14647A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S účinnosťou tohto TŠVD bude účinná aj kapitola 4.19.1.4 so zadávaním obchodnej flexibility resp. 4.19.1.1 so zadávaním RE flexibility. </w:t>
            </w:r>
          </w:p>
          <w:p w14:paraId="23989D2D" w14:textId="651062D0" w:rsidR="0014647A" w:rsidRDefault="0014647A" w:rsidP="009C2073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14647A">
              <w:rPr>
                <w:rFonts w:ascii="Calibri" w:eastAsia="Times New Roman" w:hAnsi="Calibri" w:cs="Calibri"/>
                <w:color w:val="000000"/>
                <w:lang w:eastAsia="sk-SK"/>
              </w:rPr>
              <w:br/>
              <w:t>Teda účinnosť nového PP OKTE by mala byť harmonizovaná s platnosťou tohto TŠVD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a v takom prípade by sa zadávanie kladnej a zápornej flexibility malo z TŠVD rovno odstrániť</w:t>
            </w:r>
            <w:r w:rsidRPr="0014647A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br/>
            </w:r>
          </w:p>
          <w:p w14:paraId="6433F7AA" w14:textId="3978645F" w:rsidR="0014647A" w:rsidRPr="0014647A" w:rsidRDefault="0014647A" w:rsidP="009C2073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14647A">
              <w:rPr>
                <w:rFonts w:ascii="Calibri" w:eastAsia="Times New Roman" w:hAnsi="Calibri" w:cs="Calibri"/>
                <w:color w:val="000000"/>
                <w:lang w:eastAsia="sk-SK"/>
              </w:rPr>
              <w:t>V opačnom prípade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, ak sa uvažuje s prechodným obdobím bez úpravy novej výmeny dát v PP OKTE, </w:t>
            </w:r>
            <w:r w:rsidRPr="0014647A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je potrebné v kapitolách </w:t>
            </w:r>
            <w:r w:rsidRPr="0014647A">
              <w:rPr>
                <w:rFonts w:ascii="Calibri" w:eastAsia="Times New Roman" w:hAnsi="Calibri" w:cs="Calibri"/>
                <w:color w:val="000000"/>
                <w:lang w:eastAsia="sk-SK"/>
              </w:rPr>
              <w:t>4.19.1.4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(obchodná flexibilita) a </w:t>
            </w:r>
            <w:r w:rsidRPr="0014647A">
              <w:rPr>
                <w:rFonts w:ascii="Calibri" w:eastAsia="Times New Roman" w:hAnsi="Calibri" w:cs="Calibri"/>
                <w:color w:val="000000"/>
                <w:lang w:eastAsia="sk-SK"/>
              </w:rPr>
              <w:t>4.19.1.1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(RE flexibilita) tiež uviesť, že ich platnosť bude naviazaná na úpravu v PP OKTE.</w:t>
            </w:r>
          </w:p>
        </w:tc>
        <w:tc>
          <w:tcPr>
            <w:tcW w:w="2976" w:type="dxa"/>
          </w:tcPr>
          <w:p w14:paraId="38B12A65" w14:textId="3BB3EA2D" w:rsidR="00743E78" w:rsidRDefault="00E321AE" w:rsidP="009C2073">
            <w:r>
              <w:t xml:space="preserve">Celková kladná/záporná flexibilita bola z TŠVD odstránená, nakoľko bude nový PP OKTE v čase </w:t>
            </w:r>
            <w:r w:rsidR="00F43AB6">
              <w:t>nadobudnutia platnosti</w:t>
            </w:r>
            <w:r>
              <w:t xml:space="preserve"> tejto TŠVD platný.</w:t>
            </w:r>
          </w:p>
        </w:tc>
      </w:tr>
      <w:tr w:rsidR="00743E78" w14:paraId="66C1D0DE" w14:textId="77777777" w:rsidTr="00743E78">
        <w:tc>
          <w:tcPr>
            <w:tcW w:w="704" w:type="dxa"/>
            <w:vAlign w:val="center"/>
          </w:tcPr>
          <w:p w14:paraId="6689BF6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D80720A" w14:textId="019CC664" w:rsidR="00743E78" w:rsidRPr="0044657B" w:rsidRDefault="0044657B" w:rsidP="009C2073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>Kapitola 4.33.1</w:t>
            </w:r>
          </w:p>
        </w:tc>
        <w:tc>
          <w:tcPr>
            <w:tcW w:w="4394" w:type="dxa"/>
          </w:tcPr>
          <w:p w14:paraId="0C8794EB" w14:textId="77777777" w:rsidR="0044657B" w:rsidRPr="0044657B" w:rsidRDefault="0044657B" w:rsidP="0044657B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V závislosti od volajúceho poskytuje toto rozhranie dáta nasledujúcim spôsobom: </w:t>
            </w:r>
          </w:p>
          <w:p w14:paraId="4868C028" w14:textId="2D74BD0A" w:rsidR="0044657B" w:rsidRPr="0044657B" w:rsidRDefault="0044657B" w:rsidP="0044657B">
            <w:pPr>
              <w:rPr>
                <w:rFonts w:ascii="Calibri" w:eastAsia="Times New Roman" w:hAnsi="Calibri" w:cs="Calibri"/>
                <w:color w:val="EE0000"/>
                <w:lang w:eastAsia="sk-SK"/>
              </w:rPr>
            </w:pP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>•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ab/>
              <w:t xml:space="preserve">Účastník trhu </w:t>
            </w:r>
            <w:r w:rsidRPr="0044657B">
              <w:rPr>
                <w:rFonts w:ascii="Calibri" w:eastAsia="Times New Roman" w:hAnsi="Calibri" w:cs="Calibri"/>
                <w:color w:val="EE0000"/>
                <w:lang w:eastAsia="sk-SK"/>
              </w:rPr>
              <w:t>iný ako správca skupiny zdieľania</w:t>
            </w:r>
            <w:r w:rsidRPr="0044657B">
              <w:rPr>
                <w:rFonts w:ascii="Calibri" w:eastAsia="Times New Roman" w:hAnsi="Calibri" w:cs="Calibri"/>
                <w:strike/>
                <w:color w:val="EE0000"/>
                <w:lang w:eastAsia="sk-SK"/>
              </w:rPr>
              <w:t xml:space="preserve"> (24X...)</w:t>
            </w:r>
            <w:r w:rsidRPr="0044657B">
              <w:rPr>
                <w:rFonts w:ascii="Calibri" w:eastAsia="Times New Roman" w:hAnsi="Calibri" w:cs="Calibri"/>
                <w:color w:val="EE0000"/>
                <w:lang w:eastAsia="sk-SK"/>
              </w:rPr>
              <w:t xml:space="preserve"> 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>–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>rozhranie vráti všetky OOM patriace danému účastníkovu trhu (volajúcemu), ktoré sú zaradené do zdieľania</w:t>
            </w:r>
            <w:r w:rsidRPr="0044657B">
              <w:rPr>
                <w:rFonts w:ascii="Calibri" w:eastAsia="Times New Roman" w:hAnsi="Calibri" w:cs="Calibri"/>
                <w:color w:val="EE0000"/>
                <w:lang w:eastAsia="sk-SK"/>
              </w:rPr>
              <w:t xml:space="preserve">, </w:t>
            </w:r>
            <w:r w:rsidRPr="0044657B">
              <w:rPr>
                <w:rFonts w:ascii="Calibri" w:eastAsia="Times New Roman" w:hAnsi="Calibri" w:cs="Calibri"/>
                <w:color w:val="EE0000"/>
                <w:lang w:eastAsia="sk-SK"/>
              </w:rPr>
              <w:lastRenderedPageBreak/>
              <w:t xml:space="preserve">alebo tie OOM, na ktoré ma daný účastník trhu právo. </w:t>
            </w:r>
          </w:p>
          <w:p w14:paraId="53A3B622" w14:textId="67DA910D" w:rsidR="00743E78" w:rsidRPr="00DE7FB3" w:rsidRDefault="0044657B" w:rsidP="0044657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>•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ab/>
            </w:r>
            <w:r w:rsidRPr="0044657B">
              <w:rPr>
                <w:rFonts w:ascii="Calibri" w:eastAsia="Times New Roman" w:hAnsi="Calibri" w:cs="Calibri"/>
                <w:color w:val="EE0000"/>
                <w:lang w:eastAsia="sk-SK"/>
              </w:rPr>
              <w:t xml:space="preserve">Správca skupiny zdieľania </w:t>
            </w:r>
            <w:r w:rsidRPr="0044657B">
              <w:rPr>
                <w:rFonts w:ascii="Calibri" w:eastAsia="Times New Roman" w:hAnsi="Calibri" w:cs="Calibri"/>
                <w:strike/>
                <w:color w:val="EE0000"/>
                <w:lang w:eastAsia="sk-SK"/>
              </w:rPr>
              <w:t>Skupina zdieľania (24Y...)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– rozhranie vráti všetky OOM patriace do skup</w:t>
            </w:r>
            <w:r w:rsidR="0014647A" w:rsidRPr="0014647A">
              <w:rPr>
                <w:rFonts w:ascii="Calibri" w:eastAsia="Times New Roman" w:hAnsi="Calibri" w:cs="Calibri"/>
                <w:color w:val="EE0000"/>
                <w:lang w:eastAsia="sk-SK"/>
              </w:rPr>
              <w:t>ín</w:t>
            </w:r>
            <w:r w:rsidR="0014647A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>zdieľania, ktor</w:t>
            </w:r>
            <w:r w:rsidR="0014647A" w:rsidRPr="0014647A">
              <w:rPr>
                <w:rFonts w:ascii="Calibri" w:eastAsia="Times New Roman" w:hAnsi="Calibri" w:cs="Calibri"/>
                <w:color w:val="EE0000"/>
                <w:lang w:eastAsia="sk-SK"/>
              </w:rPr>
              <w:t>é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daný správca (volajúci) spravuje, alebo tie OOM, na ktoré ma daný účastník trhu právo.</w:t>
            </w:r>
          </w:p>
        </w:tc>
        <w:tc>
          <w:tcPr>
            <w:tcW w:w="5387" w:type="dxa"/>
          </w:tcPr>
          <w:p w14:paraId="16466913" w14:textId="749CAC14" w:rsidR="0014647A" w:rsidRDefault="0044657B" w:rsidP="009C2073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lastRenderedPageBreak/>
              <w:t xml:space="preserve">Volajúci nemôže byť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v zmysle použitého štandardu EDIFACT 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>skupina zdieľania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,</w:t>
            </w:r>
            <w:r w:rsidRPr="0044657B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ale vždy len subjekt (24X...)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. EDC eviduje vzťah správca skupiny </w:t>
            </w:r>
            <w:r w:rsidR="0014647A">
              <w:rPr>
                <w:rFonts w:ascii="Calibri" w:eastAsia="Times New Roman" w:hAnsi="Calibri" w:cs="Calibri"/>
                <w:color w:val="000000"/>
                <w:lang w:eastAsia="sk-SK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skupin</w:t>
            </w:r>
            <w:r w:rsidR="0014647A">
              <w:rPr>
                <w:rFonts w:ascii="Calibri" w:eastAsia="Times New Roman" w:hAnsi="Calibri" w:cs="Calibri"/>
                <w:color w:val="000000"/>
                <w:lang w:eastAsia="sk-SK"/>
              </w:rPr>
              <w:t>y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zdieľania</w:t>
            </w:r>
            <w:r w:rsidR="0014647A">
              <w:rPr>
                <w:rFonts w:ascii="Calibri" w:eastAsia="Times New Roman" w:hAnsi="Calibri" w:cs="Calibri"/>
                <w:color w:val="000000"/>
                <w:lang w:eastAsia="sk-SK"/>
              </w:rPr>
              <w:t>, vie si to pri spracovaní transformovať. Zároveň správca skupiny môže evidovať viac skupín zdieľania, mal by mať dostupné všetky ním spravované OOM.</w:t>
            </w:r>
          </w:p>
          <w:p w14:paraId="5B073BF3" w14:textId="77777777" w:rsidR="0044657B" w:rsidRDefault="0044657B" w:rsidP="009C2073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lastRenderedPageBreak/>
              <w:t>Keďže aj iný účastník trhu ako správca môže zadať nepovinný parameter s EIC OOM, doplnili sme túto možnosť aj do prvého bodu.</w:t>
            </w:r>
          </w:p>
          <w:p w14:paraId="4A8F21A6" w14:textId="54BA6336" w:rsidR="0014647A" w:rsidRPr="0044657B" w:rsidRDefault="0014647A" w:rsidP="009C2073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Navrhujeme ako vstupný parameter okrem OOM doplniť aj EIC skupiny zdieľania. Využije napr. správca spravujúci viac skupín.</w:t>
            </w:r>
          </w:p>
        </w:tc>
        <w:tc>
          <w:tcPr>
            <w:tcW w:w="2976" w:type="dxa"/>
          </w:tcPr>
          <w:p w14:paraId="030CFCF1" w14:textId="00C5743F" w:rsidR="00743E78" w:rsidRDefault="002620C4" w:rsidP="009C2073">
            <w:r>
              <w:lastRenderedPageBreak/>
              <w:t xml:space="preserve">Kapitola bola upravená tak, aby z nej bolo zrejmé, že volajúci môže byť súčasne účastník trhu a správca skupiny zdieľania, pričom použije EIC kód podľa toho, aké údaje požaduje. </w:t>
            </w:r>
          </w:p>
          <w:p w14:paraId="684E2B86" w14:textId="51241D5F" w:rsidR="00E015ED" w:rsidRDefault="00E015ED" w:rsidP="009C2073">
            <w:r>
              <w:lastRenderedPageBreak/>
              <w:t>Možnosť filtrovať na základe nepovinného parametra s EIC OOM má akýkoľvek volajúci.</w:t>
            </w:r>
          </w:p>
          <w:p w14:paraId="700ABB56" w14:textId="448D963E" w:rsidR="002620C4" w:rsidRDefault="002620C4" w:rsidP="009C2073"/>
        </w:tc>
      </w:tr>
      <w:tr w:rsidR="00743E78" w14:paraId="1BB508EB" w14:textId="77777777" w:rsidTr="00743E78">
        <w:tc>
          <w:tcPr>
            <w:tcW w:w="704" w:type="dxa"/>
            <w:vAlign w:val="center"/>
          </w:tcPr>
          <w:p w14:paraId="550FF7F2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0A7EFD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5A88DF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E5A9FBC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5AEBDD3" w14:textId="77777777" w:rsidR="00743E78" w:rsidRDefault="00743E78" w:rsidP="009C2073"/>
        </w:tc>
      </w:tr>
      <w:tr w:rsidR="00743E78" w14:paraId="21C6F493" w14:textId="77777777" w:rsidTr="00743E78">
        <w:tc>
          <w:tcPr>
            <w:tcW w:w="704" w:type="dxa"/>
            <w:vAlign w:val="center"/>
          </w:tcPr>
          <w:p w14:paraId="27997AE4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60C3FF7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EFEB6FA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CBE8343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3BE9780" w14:textId="77777777" w:rsidR="00743E78" w:rsidRDefault="00743E78" w:rsidP="009C2073"/>
        </w:tc>
      </w:tr>
      <w:tr w:rsidR="00743E78" w14:paraId="617242E5" w14:textId="77777777" w:rsidTr="00743E78">
        <w:tc>
          <w:tcPr>
            <w:tcW w:w="704" w:type="dxa"/>
            <w:vAlign w:val="center"/>
          </w:tcPr>
          <w:p w14:paraId="15CD8F4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09FE08D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1A69BA3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FADB381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5CC15EE" w14:textId="77777777" w:rsidR="00743E78" w:rsidRDefault="00743E78" w:rsidP="009C2073"/>
        </w:tc>
      </w:tr>
      <w:tr w:rsidR="00743E78" w14:paraId="52D356CD" w14:textId="77777777" w:rsidTr="00743E78">
        <w:tc>
          <w:tcPr>
            <w:tcW w:w="704" w:type="dxa"/>
            <w:vAlign w:val="center"/>
          </w:tcPr>
          <w:p w14:paraId="144CB9C7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5E7FD059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868C3FE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633C310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5ACF03D8" w14:textId="77777777" w:rsidR="00743E78" w:rsidRDefault="00743E78" w:rsidP="009C2073"/>
        </w:tc>
      </w:tr>
      <w:tr w:rsidR="00743E78" w14:paraId="5E11B1BC" w14:textId="77777777" w:rsidTr="00743E78">
        <w:tc>
          <w:tcPr>
            <w:tcW w:w="704" w:type="dxa"/>
            <w:vAlign w:val="center"/>
          </w:tcPr>
          <w:p w14:paraId="2F0C0668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7B5E9C45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79DF0C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12A3FB0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CD9E421" w14:textId="77777777" w:rsidR="00743E78" w:rsidRDefault="00743E78" w:rsidP="009C2073"/>
        </w:tc>
      </w:tr>
      <w:tr w:rsidR="00743E78" w14:paraId="1B1843DF" w14:textId="77777777" w:rsidTr="00743E78">
        <w:tc>
          <w:tcPr>
            <w:tcW w:w="704" w:type="dxa"/>
            <w:vAlign w:val="center"/>
          </w:tcPr>
          <w:p w14:paraId="540945B3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02C3BDC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A54DF7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50D1C4B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30327BD" w14:textId="77777777" w:rsidR="00743E78" w:rsidRDefault="00743E78" w:rsidP="009C2073"/>
        </w:tc>
      </w:tr>
      <w:tr w:rsidR="00743E78" w14:paraId="706798E3" w14:textId="77777777" w:rsidTr="00743E78">
        <w:tc>
          <w:tcPr>
            <w:tcW w:w="704" w:type="dxa"/>
            <w:vAlign w:val="center"/>
          </w:tcPr>
          <w:p w14:paraId="18482777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231ECF35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FFFE8F6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79914DC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56C2208D" w14:textId="77777777" w:rsidR="00743E78" w:rsidRDefault="00743E78" w:rsidP="009C2073"/>
        </w:tc>
      </w:tr>
      <w:tr w:rsidR="00743E78" w14:paraId="336E2CD4" w14:textId="77777777" w:rsidTr="00743E78">
        <w:tc>
          <w:tcPr>
            <w:tcW w:w="704" w:type="dxa"/>
            <w:vAlign w:val="center"/>
          </w:tcPr>
          <w:p w14:paraId="38853FB3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AE981DA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1B27818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5A00EB3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860C4E3" w14:textId="77777777" w:rsidR="00743E78" w:rsidRDefault="00743E78" w:rsidP="009C2073"/>
        </w:tc>
      </w:tr>
      <w:tr w:rsidR="00743E78" w14:paraId="74FC6198" w14:textId="77777777" w:rsidTr="00743E78">
        <w:tc>
          <w:tcPr>
            <w:tcW w:w="704" w:type="dxa"/>
            <w:vAlign w:val="center"/>
          </w:tcPr>
          <w:p w14:paraId="46102B72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755F9EB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05988D5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35E33B01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95B774B" w14:textId="77777777" w:rsidR="00743E78" w:rsidRDefault="00743E78" w:rsidP="009C2073"/>
        </w:tc>
      </w:tr>
      <w:tr w:rsidR="00743E78" w14:paraId="6F393FAE" w14:textId="77777777" w:rsidTr="00743E78">
        <w:tc>
          <w:tcPr>
            <w:tcW w:w="704" w:type="dxa"/>
            <w:vAlign w:val="center"/>
          </w:tcPr>
          <w:p w14:paraId="54FF23BC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5B0AC933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7D58491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54B7CC0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1BFDB5EF" w14:textId="77777777" w:rsidR="00743E78" w:rsidRDefault="00743E78" w:rsidP="009C2073"/>
        </w:tc>
      </w:tr>
      <w:tr w:rsidR="00743E78" w14:paraId="57409A75" w14:textId="77777777" w:rsidTr="00743E78">
        <w:tc>
          <w:tcPr>
            <w:tcW w:w="704" w:type="dxa"/>
            <w:vAlign w:val="center"/>
          </w:tcPr>
          <w:p w14:paraId="23B7E50F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0DB478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7536F57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36E33506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575E78B" w14:textId="77777777" w:rsidR="00743E78" w:rsidRDefault="00743E78" w:rsidP="009C2073"/>
        </w:tc>
      </w:tr>
      <w:tr w:rsidR="00743E78" w14:paraId="3067627C" w14:textId="77777777" w:rsidTr="00743E78">
        <w:tc>
          <w:tcPr>
            <w:tcW w:w="704" w:type="dxa"/>
            <w:vAlign w:val="center"/>
          </w:tcPr>
          <w:p w14:paraId="159D23F7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8796D4F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5633A7A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7AC73ECC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8C10847" w14:textId="77777777" w:rsidR="00743E78" w:rsidRDefault="00743E78" w:rsidP="009C2073"/>
        </w:tc>
      </w:tr>
      <w:tr w:rsidR="00743E78" w14:paraId="358869CF" w14:textId="77777777" w:rsidTr="00743E78">
        <w:tc>
          <w:tcPr>
            <w:tcW w:w="704" w:type="dxa"/>
            <w:vAlign w:val="center"/>
          </w:tcPr>
          <w:p w14:paraId="1C420E9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2D362300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10E98BA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AA002B3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1794763B" w14:textId="77777777" w:rsidR="00743E78" w:rsidRDefault="00743E78" w:rsidP="009C2073"/>
        </w:tc>
      </w:tr>
      <w:tr w:rsidR="00743E78" w14:paraId="41F04222" w14:textId="77777777" w:rsidTr="00743E78">
        <w:tc>
          <w:tcPr>
            <w:tcW w:w="704" w:type="dxa"/>
            <w:vAlign w:val="center"/>
          </w:tcPr>
          <w:p w14:paraId="2D6B78CD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0F061470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74AB67F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8480D9E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F3F1407" w14:textId="77777777" w:rsidR="00743E78" w:rsidRDefault="00743E78" w:rsidP="009C2073"/>
        </w:tc>
      </w:tr>
      <w:tr w:rsidR="00743E78" w14:paraId="6997E2B8" w14:textId="77777777" w:rsidTr="00743E78">
        <w:tc>
          <w:tcPr>
            <w:tcW w:w="704" w:type="dxa"/>
            <w:vAlign w:val="center"/>
          </w:tcPr>
          <w:p w14:paraId="460A88FE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1D364F58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78E98FE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49020B0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842E6A9" w14:textId="77777777" w:rsidR="00743E78" w:rsidRDefault="00743E78" w:rsidP="009C2073"/>
        </w:tc>
      </w:tr>
      <w:tr w:rsidR="00743E78" w14:paraId="57D5BD05" w14:textId="77777777" w:rsidTr="00743E78">
        <w:tc>
          <w:tcPr>
            <w:tcW w:w="704" w:type="dxa"/>
            <w:vAlign w:val="center"/>
          </w:tcPr>
          <w:p w14:paraId="78199EEF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09F3360E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26D7B0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D164B88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B5C87E1" w14:textId="77777777" w:rsidR="00743E78" w:rsidRDefault="00743E78" w:rsidP="009C2073"/>
        </w:tc>
      </w:tr>
      <w:tr w:rsidR="00743E78" w14:paraId="3F8E396D" w14:textId="77777777" w:rsidTr="00743E78">
        <w:tc>
          <w:tcPr>
            <w:tcW w:w="704" w:type="dxa"/>
            <w:vAlign w:val="center"/>
          </w:tcPr>
          <w:p w14:paraId="45E4AC9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70BDA58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3684DF66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27B297E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9F38DA7" w14:textId="77777777" w:rsidR="00743E78" w:rsidRDefault="00743E78" w:rsidP="009C2073"/>
        </w:tc>
      </w:tr>
      <w:tr w:rsidR="00743E78" w14:paraId="71073A84" w14:textId="77777777" w:rsidTr="00743E78">
        <w:tc>
          <w:tcPr>
            <w:tcW w:w="704" w:type="dxa"/>
            <w:vAlign w:val="center"/>
          </w:tcPr>
          <w:p w14:paraId="7E7EE7BC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58D244F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2B6E53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D83FB6B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B5117B3" w14:textId="77777777" w:rsidR="00743E78" w:rsidRDefault="00743E78" w:rsidP="009C2073"/>
        </w:tc>
      </w:tr>
      <w:tr w:rsidR="00743E78" w14:paraId="5B157064" w14:textId="77777777" w:rsidTr="00743E78">
        <w:tc>
          <w:tcPr>
            <w:tcW w:w="704" w:type="dxa"/>
            <w:vAlign w:val="center"/>
          </w:tcPr>
          <w:p w14:paraId="3C0FAF9D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0D0F7B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BBB437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A17802C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29CF952" w14:textId="77777777" w:rsidR="00743E78" w:rsidRDefault="00743E78" w:rsidP="009C2073"/>
        </w:tc>
      </w:tr>
      <w:tr w:rsidR="00743E78" w14:paraId="6B7AF9A7" w14:textId="77777777" w:rsidTr="00743E78">
        <w:tc>
          <w:tcPr>
            <w:tcW w:w="704" w:type="dxa"/>
            <w:vAlign w:val="center"/>
          </w:tcPr>
          <w:p w14:paraId="5581A6F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9EEF7F1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FAACAD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6338DD7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22D549BF" w14:textId="77777777" w:rsidR="00743E78" w:rsidRDefault="00743E78" w:rsidP="009C2073"/>
        </w:tc>
      </w:tr>
      <w:tr w:rsidR="00743E78" w14:paraId="64F6DABF" w14:textId="77777777" w:rsidTr="00743E78">
        <w:tc>
          <w:tcPr>
            <w:tcW w:w="704" w:type="dxa"/>
            <w:vAlign w:val="center"/>
          </w:tcPr>
          <w:p w14:paraId="1838E9BB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5A6B66CD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553A55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4FA8612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29F6325D" w14:textId="77777777" w:rsidR="00743E78" w:rsidRDefault="00743E78" w:rsidP="009C2073"/>
        </w:tc>
      </w:tr>
      <w:tr w:rsidR="00743E78" w14:paraId="3419DC76" w14:textId="77777777" w:rsidTr="00743E78">
        <w:tc>
          <w:tcPr>
            <w:tcW w:w="704" w:type="dxa"/>
            <w:vAlign w:val="center"/>
          </w:tcPr>
          <w:p w14:paraId="2465EFCC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75AD1E9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D7AF9D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1CEB00D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144B67E" w14:textId="77777777" w:rsidR="00743E78" w:rsidRDefault="00743E78" w:rsidP="009C2073"/>
        </w:tc>
      </w:tr>
      <w:tr w:rsidR="00743E78" w14:paraId="7AD1B018" w14:textId="77777777" w:rsidTr="00743E78">
        <w:tc>
          <w:tcPr>
            <w:tcW w:w="704" w:type="dxa"/>
            <w:vAlign w:val="center"/>
          </w:tcPr>
          <w:p w14:paraId="32CE5E73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320A255D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A48347B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F122867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6A4C978" w14:textId="77777777" w:rsidR="00743E78" w:rsidRDefault="00743E78" w:rsidP="009C2073"/>
        </w:tc>
      </w:tr>
      <w:tr w:rsidR="00743E78" w14:paraId="7F66C69C" w14:textId="77777777" w:rsidTr="00743E78">
        <w:tc>
          <w:tcPr>
            <w:tcW w:w="704" w:type="dxa"/>
            <w:vAlign w:val="center"/>
          </w:tcPr>
          <w:p w14:paraId="7D4B4D2F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CDCF6DD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3F7609D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4424931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DFEB4B2" w14:textId="77777777" w:rsidR="00743E78" w:rsidRDefault="00743E78" w:rsidP="009C2073"/>
        </w:tc>
      </w:tr>
      <w:tr w:rsidR="00743E78" w14:paraId="093A3A2A" w14:textId="77777777" w:rsidTr="00743E78">
        <w:tc>
          <w:tcPr>
            <w:tcW w:w="704" w:type="dxa"/>
            <w:vAlign w:val="center"/>
          </w:tcPr>
          <w:p w14:paraId="73C7E001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55E98E2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BFE8D48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F7F08AD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77CC90F" w14:textId="77777777" w:rsidR="00743E78" w:rsidRDefault="00743E78" w:rsidP="009C2073"/>
        </w:tc>
      </w:tr>
      <w:tr w:rsidR="008158CA" w14:paraId="02685820" w14:textId="77777777" w:rsidTr="00743E78">
        <w:tc>
          <w:tcPr>
            <w:tcW w:w="704" w:type="dxa"/>
            <w:vAlign w:val="center"/>
          </w:tcPr>
          <w:p w14:paraId="548945FD" w14:textId="77777777" w:rsidR="008158CA" w:rsidRDefault="008158CA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314EDA5F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391C31B9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9AC5D6D" w14:textId="77777777" w:rsidR="008158CA" w:rsidRPr="002B640F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488E28F" w14:textId="77777777" w:rsidR="008158CA" w:rsidRDefault="008158CA" w:rsidP="009C2073"/>
        </w:tc>
      </w:tr>
      <w:tr w:rsidR="008158CA" w14:paraId="1394E38E" w14:textId="77777777" w:rsidTr="00743E78">
        <w:tc>
          <w:tcPr>
            <w:tcW w:w="704" w:type="dxa"/>
            <w:vAlign w:val="center"/>
          </w:tcPr>
          <w:p w14:paraId="6FC65F7F" w14:textId="77777777" w:rsidR="008158CA" w:rsidRDefault="008158CA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284A838C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DA567CD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D8C0A6C" w14:textId="77777777" w:rsidR="008158CA" w:rsidRPr="002B640F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078C11A" w14:textId="77777777" w:rsidR="008158CA" w:rsidRDefault="008158CA" w:rsidP="009C2073"/>
        </w:tc>
      </w:tr>
      <w:tr w:rsidR="008158CA" w14:paraId="7BE59215" w14:textId="77777777" w:rsidTr="00743E78">
        <w:tc>
          <w:tcPr>
            <w:tcW w:w="704" w:type="dxa"/>
            <w:vAlign w:val="center"/>
          </w:tcPr>
          <w:p w14:paraId="4921AA5B" w14:textId="77777777" w:rsidR="008158CA" w:rsidRDefault="008158CA" w:rsidP="008158CA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2B914BF0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01B0431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77C82A6" w14:textId="77777777" w:rsidR="008158CA" w:rsidRPr="002B640F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EACF2A5" w14:textId="77777777" w:rsidR="008158CA" w:rsidRDefault="008158CA" w:rsidP="009C2073"/>
        </w:tc>
      </w:tr>
    </w:tbl>
    <w:p w14:paraId="1864DD0D" w14:textId="77777777" w:rsidR="002B640F" w:rsidRDefault="002B640F" w:rsidP="002B640F"/>
    <w:sectPr w:rsidR="002B640F" w:rsidSect="002E66B0">
      <w:pgSz w:w="16838" w:h="11906" w:orient="landscape"/>
      <w:pgMar w:top="851" w:right="141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4438C"/>
    <w:multiLevelType w:val="hybridMultilevel"/>
    <w:tmpl w:val="1FD6BBCC"/>
    <w:lvl w:ilvl="0" w:tplc="0804FD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47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FB5"/>
    <w:rsid w:val="00025FF5"/>
    <w:rsid w:val="000439C7"/>
    <w:rsid w:val="0004509B"/>
    <w:rsid w:val="0014647A"/>
    <w:rsid w:val="002620C4"/>
    <w:rsid w:val="002B640F"/>
    <w:rsid w:val="002E66B0"/>
    <w:rsid w:val="002F38BF"/>
    <w:rsid w:val="0044657B"/>
    <w:rsid w:val="00513F46"/>
    <w:rsid w:val="0053247E"/>
    <w:rsid w:val="00553098"/>
    <w:rsid w:val="006B4FB5"/>
    <w:rsid w:val="00717BF7"/>
    <w:rsid w:val="00743E78"/>
    <w:rsid w:val="00791CD5"/>
    <w:rsid w:val="00813341"/>
    <w:rsid w:val="008158CA"/>
    <w:rsid w:val="008E1C54"/>
    <w:rsid w:val="0094386C"/>
    <w:rsid w:val="009C2073"/>
    <w:rsid w:val="00B22966"/>
    <w:rsid w:val="00B61950"/>
    <w:rsid w:val="00B95189"/>
    <w:rsid w:val="00BC55B6"/>
    <w:rsid w:val="00BF510B"/>
    <w:rsid w:val="00C12C7F"/>
    <w:rsid w:val="00CD62B7"/>
    <w:rsid w:val="00D55EA3"/>
    <w:rsid w:val="00DB0725"/>
    <w:rsid w:val="00DB1462"/>
    <w:rsid w:val="00DE7FB3"/>
    <w:rsid w:val="00E015ED"/>
    <w:rsid w:val="00E321AE"/>
    <w:rsid w:val="00E37520"/>
    <w:rsid w:val="00EE56BD"/>
    <w:rsid w:val="00F43AB6"/>
    <w:rsid w:val="00FD124F"/>
    <w:rsid w:val="00FE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0D5A9"/>
  <w15:chartTrackingRefBased/>
  <w15:docId w15:val="{E4B4FF37-5CC7-42C8-936B-E92AD1BF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C2073"/>
    <w:pPr>
      <w:spacing w:before="80" w:after="12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B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743E78"/>
    <w:pPr>
      <w:ind w:left="720"/>
      <w:contextualSpacing/>
    </w:pPr>
  </w:style>
  <w:style w:type="paragraph" w:styleId="Revzia">
    <w:name w:val="Revision"/>
    <w:hidden/>
    <w:uiPriority w:val="99"/>
    <w:semiHidden/>
    <w:rsid w:val="00025FF5"/>
    <w:pPr>
      <w:spacing w:after="0" w:line="240" w:lineRule="auto"/>
    </w:pPr>
  </w:style>
  <w:style w:type="paragraph" w:customStyle="1" w:styleId="EYNormal">
    <w:name w:val="EY Normal"/>
    <w:link w:val="EYNormalChar"/>
    <w:qFormat/>
    <w:rsid w:val="0014647A"/>
    <w:pPr>
      <w:spacing w:after="60" w:line="240" w:lineRule="auto"/>
      <w:jc w:val="both"/>
    </w:pPr>
    <w:rPr>
      <w:rFonts w:eastAsia="Times New Roman" w:cs="Times New Roman"/>
      <w:kern w:val="12"/>
      <w:sz w:val="20"/>
      <w:szCs w:val="24"/>
    </w:rPr>
  </w:style>
  <w:style w:type="character" w:customStyle="1" w:styleId="EYNormalChar">
    <w:name w:val="EY Normal Char"/>
    <w:basedOn w:val="Predvolenpsmoodseku"/>
    <w:link w:val="EYNormal"/>
    <w:rsid w:val="0014647A"/>
    <w:rPr>
      <w:rFonts w:eastAsia="Times New Roman" w:cs="Times New Roman"/>
      <w:kern w:val="12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7D106190640B428282D7E412FA1CD9" ma:contentTypeVersion="18" ma:contentTypeDescription="Umožňuje vytvoriť nový dokument." ma:contentTypeScope="" ma:versionID="3ea8b7bcb363fdb9c7ee6491b34fcb5e">
  <xsd:schema xmlns:xsd="http://www.w3.org/2001/XMLSchema" xmlns:xs="http://www.w3.org/2001/XMLSchema" xmlns:p="http://schemas.microsoft.com/office/2006/metadata/properties" xmlns:ns2="f178f321-8066-4153-a690-2b58e54d1fd4" xmlns:ns3="29d52d88-cf9d-4685-8765-a1d1a2f66ec7" targetNamespace="http://schemas.microsoft.com/office/2006/metadata/properties" ma:root="true" ma:fieldsID="3c273d3ee2e0939dfc93d08c4f12163d" ns2:_="" ns3:_="">
    <xsd:import namespace="f178f321-8066-4153-a690-2b58e54d1fd4"/>
    <xsd:import namespace="29d52d88-cf9d-4685-8765-a1d1a2f66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8f321-8066-4153-a690-2b58e54d1f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dad31823-aab5-4067-b900-fef8c0eef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d52d88-cf9d-4685-8765-a1d1a2f66ec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b665807-c5ab-4b20-b15e-9435a806790e}" ma:internalName="TaxCatchAll" ma:showField="CatchAllData" ma:web="29d52d88-cf9d-4685-8765-a1d1a2f66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78f321-8066-4153-a690-2b58e54d1fd4">
      <Terms xmlns="http://schemas.microsoft.com/office/infopath/2007/PartnerControls"/>
    </lcf76f155ced4ddcb4097134ff3c332f>
    <TaxCatchAll xmlns="29d52d88-cf9d-4685-8765-a1d1a2f66ec7" xsi:nil="true"/>
  </documentManagement>
</p:properties>
</file>

<file path=customXml/itemProps1.xml><?xml version="1.0" encoding="utf-8"?>
<ds:datastoreItem xmlns:ds="http://schemas.openxmlformats.org/officeDocument/2006/customXml" ds:itemID="{899C76E7-34EB-4AC5-A85B-E2915C6E17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7F06AE-E2E3-465B-808B-BED835865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CE35F-D93E-44A7-9C29-27EF1EFD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78f321-8066-4153-a690-2b58e54d1fd4"/>
    <ds:schemaRef ds:uri="29d52d88-cf9d-4685-8765-a1d1a2f66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4E698A-D890-4D12-B64C-00EE3EA00B07}">
  <ds:schemaRefs>
    <ds:schemaRef ds:uri="http://schemas.microsoft.com/office/2006/metadata/properties"/>
    <ds:schemaRef ds:uri="http://schemas.microsoft.com/office/infopath/2007/PartnerControls"/>
    <ds:schemaRef ds:uri="f178f321-8066-4153-a690-2b58e54d1fd4"/>
    <ds:schemaRef ds:uri="29d52d88-cf9d-4685-8765-a1d1a2f66e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410</Words>
  <Characters>2391</Characters>
  <Application>Microsoft Office Word</Application>
  <DocSecurity>4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- OKTE</dc:creator>
  <cp:keywords/>
  <dc:description/>
  <cp:lastModifiedBy>Ševcová Petra</cp:lastModifiedBy>
  <cp:revision>2</cp:revision>
  <dcterms:created xsi:type="dcterms:W3CDTF">2026-03-26T15:30:00Z</dcterms:created>
  <dcterms:modified xsi:type="dcterms:W3CDTF">2026-03-26T15:30:00Z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f84081f02432a92f86ca981461caafdb1695263f911410e5de0015c4e20e6f35</vt:lpwstr>
  </property>
  <property fmtid="{D5CDD505-2E9C-101B-9397-08002B2CF9AE}" pid="3" name="ContentTypeId">
    <vt:lpwstr>0x01010080EA6D9A3419004C84DA212D7F11DBA9</vt:lpwstr>
  </property>
  <property fmtid="{D5CDD505-2E9C-101B-9397-08002B2CF9AE}" pid="4" name="MSIP_Label_dfc6fefc-9bd0-4672-877d-ab31f63a0a69_Enabled">
    <vt:lpwstr>true</vt:lpwstr>
  </property>
  <property fmtid="{D5CDD505-2E9C-101B-9397-08002B2CF9AE}" pid="5" name="MSIP_Label_dfc6fefc-9bd0-4672-877d-ab31f63a0a69_SetDate">
    <vt:lpwstr>2026-03-26T15:30:17Z</vt:lpwstr>
  </property>
  <property fmtid="{D5CDD505-2E9C-101B-9397-08002B2CF9AE}" pid="6" name="MSIP_Label_dfc6fefc-9bd0-4672-877d-ab31f63a0a69_Method">
    <vt:lpwstr>Standard</vt:lpwstr>
  </property>
  <property fmtid="{D5CDD505-2E9C-101B-9397-08002B2CF9AE}" pid="7" name="MSIP_Label_dfc6fefc-9bd0-4672-877d-ab31f63a0a69_Name">
    <vt:lpwstr>Verejné</vt:lpwstr>
  </property>
  <property fmtid="{D5CDD505-2E9C-101B-9397-08002B2CF9AE}" pid="8" name="MSIP_Label_dfc6fefc-9bd0-4672-877d-ab31f63a0a69_SiteId">
    <vt:lpwstr>6aeb20b8-dd96-48ea-8f62-7b093359d6e8</vt:lpwstr>
  </property>
  <property fmtid="{D5CDD505-2E9C-101B-9397-08002B2CF9AE}" pid="9" name="MSIP_Label_dfc6fefc-9bd0-4672-877d-ab31f63a0a69_ActionId">
    <vt:lpwstr>e8b72214-536b-4ebe-beff-d5c854e9d1d5</vt:lpwstr>
  </property>
  <property fmtid="{D5CDD505-2E9C-101B-9397-08002B2CF9AE}" pid="10" name="MSIP_Label_dfc6fefc-9bd0-4672-877d-ab31f63a0a69_ContentBits">
    <vt:lpwstr>0</vt:lpwstr>
  </property>
</Properties>
</file>